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65ED">
      <w:pPr>
        <w:ind w:right="282"/>
        <w:jc w:val="right"/>
        <w:rPr>
          <w:sz w:val="28"/>
        </w:rPr>
      </w:pPr>
      <w:r>
        <w:rPr>
          <w:sz w:val="28"/>
        </w:rPr>
        <w:t>Дело № 5-</w:t>
      </w:r>
      <w:r w:rsidR="00AC5551">
        <w:rPr>
          <w:sz w:val="28"/>
        </w:rPr>
        <w:t>1114</w:t>
      </w:r>
      <w:r>
        <w:rPr>
          <w:sz w:val="28"/>
        </w:rPr>
        <w:t>-2201/202</w:t>
      </w:r>
      <w:r w:rsidR="00022897">
        <w:rPr>
          <w:sz w:val="28"/>
        </w:rPr>
        <w:t>5</w:t>
      </w:r>
    </w:p>
    <w:p w:rsidR="001465ED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="003A4EB8">
        <w:rPr>
          <w:sz w:val="28"/>
        </w:rPr>
        <w:t>*</w:t>
      </w:r>
    </w:p>
    <w:p w:rsidR="001465ED">
      <w:pPr>
        <w:ind w:right="282"/>
        <w:jc w:val="center"/>
        <w:rPr>
          <w:sz w:val="28"/>
        </w:rPr>
      </w:pPr>
    </w:p>
    <w:p w:rsidR="001465ED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1465ED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1465ED">
      <w:pPr>
        <w:ind w:right="282"/>
        <w:jc w:val="center"/>
        <w:rPr>
          <w:sz w:val="28"/>
        </w:rPr>
      </w:pPr>
    </w:p>
    <w:p w:rsidR="001465ED">
      <w:pPr>
        <w:rPr>
          <w:sz w:val="28"/>
        </w:rPr>
      </w:pPr>
      <w:r>
        <w:rPr>
          <w:sz w:val="28"/>
        </w:rPr>
        <w:t>30 сентября</w:t>
      </w:r>
      <w:r w:rsidR="00022897">
        <w:rPr>
          <w:sz w:val="28"/>
        </w:rPr>
        <w:t xml:space="preserve"> 2025</w:t>
      </w:r>
      <w:r w:rsidR="002A1DC3">
        <w:rPr>
          <w:sz w:val="28"/>
        </w:rPr>
        <w:t xml:space="preserve"> года                                                      г.Нягань ХМАО-Югры </w:t>
      </w:r>
    </w:p>
    <w:p w:rsidR="001465ED">
      <w:pPr>
        <w:ind w:firstLine="709"/>
        <w:rPr>
          <w:sz w:val="28"/>
        </w:rPr>
      </w:pPr>
      <w:r>
        <w:rPr>
          <w:sz w:val="28"/>
        </w:rPr>
        <w:t xml:space="preserve"> </w:t>
      </w:r>
    </w:p>
    <w:p w:rsidR="001465ED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</w:t>
      </w:r>
      <w:r>
        <w:rPr>
          <w:sz w:val="28"/>
        </w:rPr>
        <w:t>судебного района Ханты-Мансийского автономного округа - Югры Волкова Л.Г.,</w:t>
      </w:r>
    </w:p>
    <w:p w:rsidR="00F37EE8">
      <w:pPr>
        <w:ind w:firstLine="708"/>
        <w:jc w:val="both"/>
        <w:rPr>
          <w:sz w:val="28"/>
          <w:szCs w:val="28"/>
        </w:rPr>
      </w:pPr>
      <w:r>
        <w:rPr>
          <w:sz w:val="28"/>
        </w:rPr>
        <w:t>рассмотрев дело об административном правонарушении в отношени</w:t>
      </w:r>
      <w:r w:rsidR="00F71A50"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  <w:szCs w:val="28"/>
        </w:rPr>
        <w:t>Скрябина Василия Алексеевича</w:t>
      </w:r>
      <w:r w:rsidRPr="00A01E43">
        <w:rPr>
          <w:sz w:val="28"/>
          <w:szCs w:val="28"/>
        </w:rPr>
        <w:t xml:space="preserve">, </w:t>
      </w:r>
      <w:r w:rsidR="003A4EB8">
        <w:rPr>
          <w:sz w:val="28"/>
          <w:szCs w:val="28"/>
        </w:rPr>
        <w:t>*</w:t>
      </w:r>
      <w:r w:rsidRPr="00A01E43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>ца</w:t>
      </w:r>
      <w:r w:rsidRPr="00A01E43">
        <w:rPr>
          <w:sz w:val="28"/>
          <w:szCs w:val="28"/>
        </w:rPr>
        <w:t xml:space="preserve"> </w:t>
      </w:r>
      <w:r w:rsidR="003A4EB8">
        <w:rPr>
          <w:sz w:val="28"/>
          <w:szCs w:val="28"/>
        </w:rPr>
        <w:t>*</w:t>
      </w:r>
      <w:r w:rsidRPr="00A01E43">
        <w:rPr>
          <w:sz w:val="28"/>
          <w:szCs w:val="28"/>
        </w:rPr>
        <w:t>, граждан</w:t>
      </w:r>
      <w:r>
        <w:rPr>
          <w:sz w:val="28"/>
          <w:szCs w:val="28"/>
        </w:rPr>
        <w:t>ина</w:t>
      </w:r>
      <w:r w:rsidRPr="00A01E43">
        <w:rPr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 w:rsidRPr="00A01E43">
        <w:rPr>
          <w:sz w:val="28"/>
          <w:szCs w:val="28"/>
        </w:rPr>
        <w:t xml:space="preserve">, </w:t>
      </w:r>
      <w:r w:rsidR="003A4EB8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Pr="00A01E43">
        <w:rPr>
          <w:sz w:val="28"/>
          <w:szCs w:val="28"/>
        </w:rPr>
        <w:t>работающе</w:t>
      </w:r>
      <w:r>
        <w:rPr>
          <w:sz w:val="28"/>
          <w:szCs w:val="28"/>
        </w:rPr>
        <w:t>го</w:t>
      </w:r>
      <w:r w:rsidRPr="00A01E43">
        <w:rPr>
          <w:sz w:val="28"/>
          <w:szCs w:val="28"/>
        </w:rPr>
        <w:t xml:space="preserve"> </w:t>
      </w:r>
      <w:r w:rsidR="003A4EB8">
        <w:rPr>
          <w:sz w:val="28"/>
          <w:szCs w:val="28"/>
        </w:rPr>
        <w:t>*</w:t>
      </w:r>
      <w:r w:rsidRPr="00A01E43">
        <w:rPr>
          <w:sz w:val="28"/>
          <w:szCs w:val="28"/>
        </w:rPr>
        <w:t xml:space="preserve">, </w:t>
      </w:r>
      <w:r>
        <w:rPr>
          <w:sz w:val="28"/>
          <w:szCs w:val="28"/>
        </w:rPr>
        <w:t>проживающего</w:t>
      </w:r>
      <w:r w:rsidRPr="00A01E43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ХМАО-Югра, </w:t>
      </w:r>
      <w:r w:rsidR="003A4EB8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1465ED">
      <w:pPr>
        <w:ind w:firstLine="708"/>
        <w:jc w:val="both"/>
        <w:rPr>
          <w:sz w:val="28"/>
        </w:rPr>
      </w:pPr>
      <w:r>
        <w:rPr>
          <w:sz w:val="28"/>
        </w:rPr>
        <w:t xml:space="preserve">о совершении правонарушения, предусмотренного статьей 15.5 Кодекса Российской Федерации об административных правонарушениях - нарушение установленных законодательством о налогах и сборах сроков представления налоговой декларации в </w:t>
      </w:r>
      <w:r>
        <w:rPr>
          <w:sz w:val="28"/>
        </w:rPr>
        <w:t>налоговый орган по месту учета,</w:t>
      </w:r>
    </w:p>
    <w:p w:rsidR="001465ED">
      <w:pPr>
        <w:ind w:right="282" w:firstLine="540"/>
        <w:jc w:val="both"/>
        <w:rPr>
          <w:sz w:val="28"/>
        </w:rPr>
      </w:pPr>
    </w:p>
    <w:p w:rsidR="001465ED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1465ED">
      <w:pPr>
        <w:ind w:right="282"/>
        <w:jc w:val="center"/>
        <w:rPr>
          <w:sz w:val="28"/>
        </w:rPr>
      </w:pPr>
    </w:p>
    <w:p w:rsidR="001465ED">
      <w:pPr>
        <w:ind w:right="-2" w:firstLine="709"/>
        <w:jc w:val="both"/>
        <w:rPr>
          <w:sz w:val="28"/>
        </w:rPr>
      </w:pPr>
      <w:r>
        <w:rPr>
          <w:spacing w:val="-2"/>
          <w:sz w:val="28"/>
        </w:rPr>
        <w:t>26 июля</w:t>
      </w:r>
      <w:r w:rsidR="00094A79">
        <w:rPr>
          <w:spacing w:val="-2"/>
          <w:sz w:val="28"/>
        </w:rPr>
        <w:t xml:space="preserve"> 2025</w:t>
      </w:r>
      <w:r w:rsidR="002A1DC3">
        <w:rPr>
          <w:spacing w:val="-2"/>
          <w:sz w:val="28"/>
        </w:rPr>
        <w:t xml:space="preserve"> года </w:t>
      </w:r>
      <w:r w:rsidR="00F37EE8">
        <w:rPr>
          <w:spacing w:val="-2"/>
          <w:sz w:val="28"/>
        </w:rPr>
        <w:t>Скрябин В.А</w:t>
      </w:r>
      <w:r w:rsidR="002A1DC3">
        <w:rPr>
          <w:spacing w:val="-2"/>
          <w:sz w:val="28"/>
        </w:rPr>
        <w:t xml:space="preserve">., являясь должностным лицом – </w:t>
      </w:r>
      <w:r w:rsidR="003A4EB8">
        <w:rPr>
          <w:sz w:val="28"/>
        </w:rPr>
        <w:t>*</w:t>
      </w:r>
      <w:r w:rsidRPr="00F37EE8" w:rsidR="00F37EE8">
        <w:rPr>
          <w:sz w:val="28"/>
        </w:rPr>
        <w:t xml:space="preserve">, зарегистрированного по адресу: ХМАО-Югра, </w:t>
      </w:r>
      <w:r w:rsidR="003A4EB8">
        <w:rPr>
          <w:sz w:val="28"/>
        </w:rPr>
        <w:t>*</w:t>
      </w:r>
      <w:r w:rsidR="002A1DC3">
        <w:rPr>
          <w:sz w:val="28"/>
        </w:rPr>
        <w:t xml:space="preserve">, и являясь должностным лицом, ответственным за предоставление в налоговый орган по месту учета отчетности, не представил в Межрайонную ИФНС России № 2 по Ханты-Мансийскому автономному округу – Югре, </w:t>
      </w:r>
      <w:r w:rsidRPr="00022897" w:rsidR="00022897">
        <w:rPr>
          <w:sz w:val="28"/>
        </w:rPr>
        <w:t xml:space="preserve">налоговую декларацию по налогу на добавленную стоимость (далее – декларация по НДС) за </w:t>
      </w:r>
      <w:r>
        <w:rPr>
          <w:sz w:val="28"/>
        </w:rPr>
        <w:t>2 квартал 2025</w:t>
      </w:r>
      <w:r w:rsidRPr="00022897" w:rsidR="00022897">
        <w:rPr>
          <w:sz w:val="28"/>
        </w:rPr>
        <w:t xml:space="preserve"> года</w:t>
      </w:r>
      <w:r w:rsidR="002A1DC3">
        <w:rPr>
          <w:sz w:val="28"/>
        </w:rPr>
        <w:t xml:space="preserve">. </w:t>
      </w:r>
    </w:p>
    <w:p w:rsidR="00350B8A" w:rsidRPr="00350B8A" w:rsidP="00350B8A">
      <w:pPr>
        <w:pStyle w:val="NoSpacing"/>
        <w:ind w:firstLine="709"/>
        <w:jc w:val="both"/>
        <w:rPr>
          <w:sz w:val="28"/>
          <w:szCs w:val="28"/>
        </w:rPr>
      </w:pPr>
      <w:r w:rsidRPr="00350B8A">
        <w:rPr>
          <w:sz w:val="28"/>
          <w:szCs w:val="28"/>
        </w:rPr>
        <w:t xml:space="preserve">Должностное лицо Скрябин В.А., извещенный надлежащим образом, на рассмотрение дела об административном правонарушении не явился, </w:t>
      </w:r>
      <w:r w:rsidR="00AC5551">
        <w:rPr>
          <w:sz w:val="28"/>
          <w:szCs w:val="28"/>
        </w:rPr>
        <w:t>телефонограммой направленной в адрес суда, просил дело об административном правонарушении рассмотреть в его отсутствие</w:t>
      </w:r>
      <w:r w:rsidRPr="00350B8A">
        <w:rPr>
          <w:sz w:val="28"/>
          <w:szCs w:val="28"/>
        </w:rPr>
        <w:t>.</w:t>
      </w:r>
    </w:p>
    <w:p w:rsidR="00350B8A" w:rsidP="00350B8A">
      <w:pPr>
        <w:pStyle w:val="NoSpacing"/>
        <w:ind w:firstLine="709"/>
        <w:jc w:val="both"/>
        <w:rPr>
          <w:sz w:val="28"/>
          <w:szCs w:val="28"/>
        </w:rPr>
      </w:pPr>
      <w:r w:rsidRPr="00350B8A">
        <w:rPr>
          <w:sz w:val="28"/>
          <w:szCs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</w:t>
      </w:r>
      <w:r w:rsidRPr="00350B8A">
        <w:rPr>
          <w:sz w:val="28"/>
          <w:szCs w:val="28"/>
        </w:rPr>
        <w:t>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Скрябина В.А.</w:t>
      </w:r>
    </w:p>
    <w:p w:rsidR="00B90BE0" w:rsidP="00350B8A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Исследовав материалы де</w:t>
      </w:r>
      <w:r>
        <w:rPr>
          <w:sz w:val="28"/>
          <w:szCs w:val="28"/>
        </w:rPr>
        <w:t xml:space="preserve">ла, мировой судья находит вину должностного лица Скрябина В.А. </w:t>
      </w:r>
      <w:r>
        <w:rPr>
          <w:spacing w:val="-2"/>
          <w:sz w:val="28"/>
        </w:rPr>
        <w:t>в совершении административного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1465ED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В силу </w:t>
      </w:r>
      <w:r>
        <w:rPr>
          <w:sz w:val="28"/>
        </w:rPr>
        <w:t xml:space="preserve">пункта 5 статьи 174 Налогового кодекса Российской Федерации налогоплательщики обязаны представить в налоговые органы по месту своего </w:t>
      </w:r>
      <w:r>
        <w:rPr>
          <w:sz w:val="28"/>
        </w:rPr>
        <w:t>учета соответствующую налоговую декларацию по установленному формату в электронной форме по телекоммуникационным каналам св</w:t>
      </w:r>
      <w:r>
        <w:rPr>
          <w:sz w:val="28"/>
        </w:rPr>
        <w:t>язи через оператора электронного документооборота в срок не позднее 25-го числа месяца, следующего за истекшим налоговым периодом.</w:t>
      </w:r>
      <w:r w:rsidR="00350B8A">
        <w:rPr>
          <w:sz w:val="28"/>
        </w:rPr>
        <w:t xml:space="preserve"> В соответствии со статьей 163</w:t>
      </w:r>
      <w:r w:rsidRPr="00350B8A" w:rsidR="00350B8A">
        <w:rPr>
          <w:sz w:val="28"/>
        </w:rPr>
        <w:t xml:space="preserve"> </w:t>
      </w:r>
      <w:r w:rsidR="00350B8A">
        <w:rPr>
          <w:sz w:val="28"/>
        </w:rPr>
        <w:t>Налогового кодекса Российской Федерации налоговый период устанавливается как квартал.</w:t>
      </w:r>
    </w:p>
    <w:p w:rsidR="001465ED">
      <w:pPr>
        <w:pStyle w:val="BodyTextIndent2"/>
        <w:ind w:right="-2" w:firstLine="708"/>
        <w:rPr>
          <w:sz w:val="28"/>
        </w:rPr>
      </w:pPr>
      <w:r>
        <w:rPr>
          <w:sz w:val="28"/>
        </w:rPr>
        <w:t>В соответ</w:t>
      </w:r>
      <w:r>
        <w:rPr>
          <w:sz w:val="28"/>
        </w:rPr>
        <w:t xml:space="preserve">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</w:t>
      </w:r>
      <w:r>
        <w:rPr>
          <w:sz w:val="28"/>
        </w:rPr>
        <w:t>срока считается ближайший следующий за ним рабочий день.</w:t>
      </w:r>
    </w:p>
    <w:p w:rsidR="001465ED">
      <w:pPr>
        <w:pStyle w:val="BodyTextIndent2"/>
        <w:ind w:right="-2" w:firstLine="708"/>
        <w:rPr>
          <w:sz w:val="28"/>
        </w:rPr>
      </w:pPr>
      <w:r>
        <w:rPr>
          <w:sz w:val="28"/>
        </w:rPr>
        <w:t>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</w:t>
      </w:r>
      <w:r>
        <w:rPr>
          <w:sz w:val="28"/>
        </w:rPr>
        <w:t>о денежные средства были сданы в организацию связи до 24 часов последнего дня срока, то срок не считается пропущенным.</w:t>
      </w:r>
    </w:p>
    <w:p w:rsidR="00094A79" w:rsidRPr="00FA5D3F" w:rsidP="00094A79">
      <w:pPr>
        <w:pStyle w:val="BodyTextIndent2"/>
        <w:ind w:right="-2" w:firstLine="540"/>
        <w:rPr>
          <w:sz w:val="28"/>
          <w:szCs w:val="28"/>
        </w:rPr>
      </w:pPr>
      <w:r>
        <w:rPr>
          <w:sz w:val="28"/>
        </w:rPr>
        <w:t xml:space="preserve"> Таким образом, налоговая декларация по НДС </w:t>
      </w:r>
      <w:r>
        <w:rPr>
          <w:color w:val="FF0000"/>
          <w:sz w:val="28"/>
        </w:rPr>
        <w:t xml:space="preserve">за </w:t>
      </w:r>
      <w:r w:rsidR="00AC5551">
        <w:rPr>
          <w:sz w:val="28"/>
        </w:rPr>
        <w:t>2 квартал 2025</w:t>
      </w:r>
      <w:r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3A4EB8">
        <w:rPr>
          <w:sz w:val="28"/>
        </w:rPr>
        <w:t>*</w:t>
      </w:r>
      <w:r>
        <w:rPr>
          <w:sz w:val="28"/>
        </w:rPr>
        <w:t xml:space="preserve"> в Межрайонную ИФНС России №2 по ХМАО-Югре не позднее </w:t>
      </w:r>
      <w:r>
        <w:rPr>
          <w:color w:val="FF0000"/>
          <w:sz w:val="28"/>
        </w:rPr>
        <w:t xml:space="preserve">25 </w:t>
      </w:r>
      <w:r w:rsidR="00AC5551">
        <w:rPr>
          <w:color w:val="FF0000"/>
          <w:sz w:val="28"/>
        </w:rPr>
        <w:t>июля</w:t>
      </w:r>
      <w:r>
        <w:rPr>
          <w:color w:val="FF0000"/>
          <w:sz w:val="28"/>
        </w:rPr>
        <w:t xml:space="preserve"> 2025</w:t>
      </w:r>
      <w:r>
        <w:rPr>
          <w:sz w:val="28"/>
        </w:rPr>
        <w:t xml:space="preserve"> года. </w:t>
      </w:r>
      <w:r>
        <w:rPr>
          <w:sz w:val="28"/>
          <w:szCs w:val="28"/>
        </w:rPr>
        <w:t xml:space="preserve">В нарушение этого, налогоплательщик не представил налоговую декларацию по НДС за </w:t>
      </w:r>
      <w:r w:rsidR="00AC5551">
        <w:rPr>
          <w:sz w:val="28"/>
          <w:szCs w:val="28"/>
        </w:rPr>
        <w:t>2 квартал 2025</w:t>
      </w:r>
      <w:r>
        <w:rPr>
          <w:sz w:val="28"/>
          <w:szCs w:val="28"/>
        </w:rPr>
        <w:t xml:space="preserve"> года.</w:t>
      </w:r>
    </w:p>
    <w:p w:rsidR="001465ED">
      <w:pPr>
        <w:tabs>
          <w:tab w:val="left" w:pos="9354"/>
        </w:tabs>
        <w:ind w:right="-2" w:firstLine="709"/>
        <w:jc w:val="both"/>
        <w:rPr>
          <w:sz w:val="28"/>
        </w:rPr>
      </w:pPr>
      <w:r>
        <w:rPr>
          <w:sz w:val="28"/>
        </w:rPr>
        <w:t xml:space="preserve">Как следует из выписки из единого государственного реестра юридических </w:t>
      </w:r>
      <w:r>
        <w:rPr>
          <w:sz w:val="28"/>
        </w:rPr>
        <w:t xml:space="preserve">лиц, </w:t>
      </w:r>
      <w:r w:rsidR="003A4EB8">
        <w:rPr>
          <w:sz w:val="28"/>
        </w:rPr>
        <w:t>*</w:t>
      </w:r>
      <w:r>
        <w:rPr>
          <w:sz w:val="28"/>
        </w:rPr>
        <w:t xml:space="preserve"> является </w:t>
      </w:r>
      <w:r w:rsidR="00F37EE8">
        <w:rPr>
          <w:sz w:val="28"/>
        </w:rPr>
        <w:t>Скрябин В.А</w:t>
      </w:r>
      <w:r>
        <w:rPr>
          <w:sz w:val="28"/>
        </w:rPr>
        <w:t xml:space="preserve">., т.е. лицом имеющим право без доверенности действовать от имени юридического лица, является </w:t>
      </w:r>
      <w:r w:rsidR="00F37EE8">
        <w:rPr>
          <w:sz w:val="28"/>
        </w:rPr>
        <w:t>Скрябин В.А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F37EE8">
        <w:rPr>
          <w:sz w:val="28"/>
        </w:rPr>
        <w:t>Скрябин В.А</w:t>
      </w:r>
      <w:r>
        <w:rPr>
          <w:sz w:val="28"/>
        </w:rPr>
        <w:t xml:space="preserve">., как должностное лицо, несет ответственность за своевременное предоставление в Межрайонную инспекцию Федеральной налоговой службы России № 2 по Ханты-Мансийскому автономному округу-Югре налоговой декларации по налогу по НДС </w:t>
      </w:r>
      <w:r>
        <w:rPr>
          <w:color w:val="FF0000"/>
          <w:sz w:val="28"/>
        </w:rPr>
        <w:t xml:space="preserve">за </w:t>
      </w:r>
      <w:r w:rsidR="00AC5551">
        <w:rPr>
          <w:sz w:val="28"/>
        </w:rPr>
        <w:t>2 квартал 2025</w:t>
      </w:r>
      <w:r>
        <w:rPr>
          <w:color w:val="FF0000"/>
          <w:sz w:val="28"/>
        </w:rPr>
        <w:t xml:space="preserve"> года</w:t>
      </w:r>
      <w:r>
        <w:rPr>
          <w:sz w:val="28"/>
        </w:rPr>
        <w:t xml:space="preserve">.    </w:t>
      </w:r>
    </w:p>
    <w:p w:rsidR="001465ED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rPr>
          <w:sz w:val="28"/>
        </w:rPr>
        <w:t>Ви</w:t>
      </w:r>
      <w:r>
        <w:rPr>
          <w:sz w:val="28"/>
        </w:rPr>
        <w:t xml:space="preserve">на должностного лица </w:t>
      </w:r>
      <w:r w:rsidR="00F37EE8">
        <w:rPr>
          <w:sz w:val="28"/>
        </w:rPr>
        <w:t>Скрябина В.А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1465ED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</w:t>
      </w:r>
      <w:r>
        <w:rPr>
          <w:sz w:val="28"/>
        </w:rPr>
        <w:t xml:space="preserve">№ </w:t>
      </w:r>
      <w:r w:rsidR="003A4EB8">
        <w:rPr>
          <w:sz w:val="28"/>
        </w:rPr>
        <w:t>*</w:t>
      </w:r>
      <w:r w:rsidR="00022897">
        <w:rPr>
          <w:sz w:val="28"/>
        </w:rPr>
        <w:t xml:space="preserve"> от </w:t>
      </w:r>
      <w:r w:rsidR="00E1535E">
        <w:rPr>
          <w:sz w:val="28"/>
        </w:rPr>
        <w:t xml:space="preserve">                            </w:t>
      </w:r>
      <w:r w:rsidR="00AC5551">
        <w:rPr>
          <w:sz w:val="28"/>
        </w:rPr>
        <w:t>22 сентября</w:t>
      </w:r>
      <w:r w:rsidR="00022897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совершения, административного правонарушения, ответственность за которое предусмотрена статьёй 15.5 Кодекса Российской Федерации об административных правонаруше</w:t>
      </w:r>
      <w:r>
        <w:rPr>
          <w:sz w:val="28"/>
        </w:rPr>
        <w:t xml:space="preserve">ниях.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>процессуальные права, предусмотрен</w:t>
      </w:r>
      <w:r>
        <w:rPr>
          <w:spacing w:val="-1"/>
          <w:sz w:val="28"/>
        </w:rPr>
        <w:t xml:space="preserve">ные статьей 25.1. </w:t>
      </w:r>
      <w:r>
        <w:rPr>
          <w:sz w:val="28"/>
        </w:rPr>
        <w:t>Кодекса Российской Федерации об административных правонарушениях,</w:t>
      </w:r>
      <w:r>
        <w:rPr>
          <w:spacing w:val="-1"/>
          <w:sz w:val="28"/>
        </w:rPr>
        <w:t xml:space="preserve"> </w:t>
      </w:r>
      <w:r w:rsidR="00F37EE8">
        <w:rPr>
          <w:spacing w:val="-1"/>
          <w:sz w:val="28"/>
        </w:rPr>
        <w:t>Скрябину В.А</w:t>
      </w:r>
      <w:r>
        <w:rPr>
          <w:spacing w:val="-1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ему направлена в его адрес почтовой связью, что подтверждается реестром почтовых отправлений</w:t>
      </w:r>
      <w:r>
        <w:rPr>
          <w:sz w:val="28"/>
        </w:rPr>
        <w:t>;</w:t>
      </w:r>
    </w:p>
    <w:p w:rsidR="001465ED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rPr>
          <w:sz w:val="28"/>
        </w:rPr>
        <w:t>- выпиской из реестра лиц и организа</w:t>
      </w:r>
      <w:r>
        <w:rPr>
          <w:sz w:val="28"/>
        </w:rPr>
        <w:t xml:space="preserve">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3A4EB8">
        <w:rPr>
          <w:sz w:val="28"/>
        </w:rPr>
        <w:t>*</w:t>
      </w:r>
      <w:r>
        <w:rPr>
          <w:sz w:val="28"/>
        </w:rPr>
        <w:t xml:space="preserve"> не предоставило налоговую декларацию по НДС за </w:t>
      </w:r>
      <w:r w:rsidR="00AC5551">
        <w:rPr>
          <w:sz w:val="28"/>
        </w:rPr>
        <w:t>2 квартал 2025</w:t>
      </w:r>
      <w:r>
        <w:rPr>
          <w:sz w:val="28"/>
        </w:rPr>
        <w:t xml:space="preserve"> года.</w:t>
      </w:r>
    </w:p>
    <w:p w:rsidR="001465ED">
      <w:pPr>
        <w:tabs>
          <w:tab w:val="left" w:pos="9354"/>
        </w:tabs>
        <w:ind w:right="-2" w:firstLine="540"/>
        <w:jc w:val="both"/>
        <w:rPr>
          <w:sz w:val="28"/>
        </w:rPr>
      </w:pPr>
      <w:r>
        <w:rPr>
          <w:sz w:val="28"/>
        </w:rPr>
        <w:t>Указанные доказательства были оцен</w:t>
      </w:r>
      <w:r>
        <w:rPr>
          <w:sz w:val="28"/>
        </w:rPr>
        <w:t xml:space="preserve">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465ED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F37EE8">
        <w:rPr>
          <w:sz w:val="28"/>
        </w:rPr>
        <w:t>Скрябина В.А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судья квалифицирует по статье 15.5 Кодекса Российской Федерации об администра</w:t>
      </w:r>
      <w:r>
        <w:rPr>
          <w:sz w:val="28"/>
        </w:rPr>
        <w:t>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465ED">
      <w:pPr>
        <w:tabs>
          <w:tab w:val="left" w:pos="2660"/>
          <w:tab w:val="left" w:pos="9354"/>
        </w:tabs>
        <w:ind w:right="-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F37EE8">
        <w:rPr>
          <w:sz w:val="28"/>
        </w:rPr>
        <w:t>Скрябину В.А</w:t>
      </w:r>
      <w:r>
        <w:rPr>
          <w:sz w:val="28"/>
        </w:rPr>
        <w:t>.</w:t>
      </w:r>
      <w:r>
        <w:rPr>
          <w:spacing w:val="-2"/>
          <w:sz w:val="28"/>
        </w:rPr>
        <w:t>,</w:t>
      </w:r>
      <w:r>
        <w:rPr>
          <w:sz w:val="28"/>
        </w:rPr>
        <w:t xml:space="preserve"> мировой судья уч</w:t>
      </w:r>
      <w:r>
        <w:rPr>
          <w:sz w:val="28"/>
        </w:rPr>
        <w:t>итывает характер совершенного правонарушения.</w:t>
      </w:r>
    </w:p>
    <w:p w:rsidR="001465ED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465ED">
      <w:pPr>
        <w:tabs>
          <w:tab w:val="left" w:pos="9354"/>
        </w:tabs>
        <w:ind w:right="-2"/>
        <w:jc w:val="both"/>
        <w:rPr>
          <w:sz w:val="28"/>
        </w:rPr>
      </w:pPr>
      <w:r>
        <w:rPr>
          <w:sz w:val="28"/>
        </w:rPr>
        <w:t xml:space="preserve">          В соответствии со статьей 15.5 Кодекса Российской Федерации об административных правонарушениях, нар</w:t>
      </w:r>
      <w:r>
        <w:rPr>
          <w:sz w:val="28"/>
        </w:rPr>
        <w:t>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465ED">
      <w:pPr>
        <w:tabs>
          <w:tab w:val="left" w:pos="9354"/>
        </w:tabs>
        <w:ind w:right="-2" w:firstLine="708"/>
        <w:jc w:val="both"/>
        <w:rPr>
          <w:color w:val="FF0000"/>
          <w:sz w:val="28"/>
        </w:rPr>
      </w:pPr>
      <w:r>
        <w:rPr>
          <w:sz w:val="28"/>
        </w:rPr>
        <w:t>С у</w:t>
      </w:r>
      <w:r>
        <w:rPr>
          <w:sz w:val="28"/>
        </w:rPr>
        <w:t>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лицу минимального размера административного наказания, пред</w:t>
      </w:r>
      <w:r>
        <w:rPr>
          <w:sz w:val="28"/>
        </w:rPr>
        <w:t xml:space="preserve">усмотренного санкцией статьи 15.5 Кодекса Российской Федерации об административных правонарушениях в виде </w:t>
      </w:r>
      <w:r>
        <w:rPr>
          <w:color w:val="FF0000"/>
          <w:sz w:val="28"/>
        </w:rPr>
        <w:t>предупреждения.</w:t>
      </w:r>
    </w:p>
    <w:p w:rsidR="001465ED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</w:t>
      </w:r>
      <w:r>
        <w:rPr>
          <w:sz w:val="28"/>
        </w:rPr>
        <w:t xml:space="preserve"> мировой судья</w:t>
      </w:r>
    </w:p>
    <w:p w:rsidR="001465ED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1465ED">
      <w:pPr>
        <w:pStyle w:val="BodyTextIndent2"/>
        <w:ind w:right="282" w:firstLine="0"/>
        <w:jc w:val="center"/>
        <w:rPr>
          <w:sz w:val="28"/>
        </w:rPr>
      </w:pPr>
    </w:p>
    <w:p w:rsidR="001465ED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F37EE8">
        <w:rPr>
          <w:sz w:val="28"/>
          <w:szCs w:val="28"/>
        </w:rPr>
        <w:t>Скрябина Василия Алексеевича</w:t>
      </w:r>
      <w:r w:rsidR="00F37EE8">
        <w:rPr>
          <w:sz w:val="28"/>
        </w:rPr>
        <w:t xml:space="preserve">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</w:t>
      </w:r>
      <w:r>
        <w:rPr>
          <w:sz w:val="28"/>
        </w:rPr>
        <w:t>административному наказанию в виде предупреждения.</w:t>
      </w:r>
    </w:p>
    <w:p w:rsidR="001465ED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Няганского судеб</w:t>
      </w:r>
      <w:r>
        <w:rPr>
          <w:sz w:val="28"/>
        </w:rPr>
        <w:t xml:space="preserve">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7D616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1465ED">
      <w:pPr>
        <w:ind w:firstLine="708"/>
        <w:jc w:val="both"/>
        <w:rPr>
          <w:sz w:val="28"/>
        </w:rPr>
      </w:pPr>
    </w:p>
    <w:p w:rsidR="00582B83">
      <w:pPr>
        <w:ind w:firstLine="708"/>
        <w:jc w:val="both"/>
        <w:rPr>
          <w:sz w:val="28"/>
        </w:rPr>
      </w:pPr>
    </w:p>
    <w:p w:rsidR="00582B83">
      <w:pPr>
        <w:ind w:firstLine="708"/>
        <w:jc w:val="both"/>
        <w:rPr>
          <w:sz w:val="28"/>
        </w:rPr>
      </w:pPr>
    </w:p>
    <w:p w:rsidR="001465ED">
      <w:pPr>
        <w:ind w:right="282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</w:t>
      </w:r>
      <w:r>
        <w:rPr>
          <w:sz w:val="28"/>
        </w:rPr>
        <w:t xml:space="preserve">            </w:t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6E4A65">
      <w:footerReference w:type="default" r:id="rId4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5ED">
    <w:pPr>
      <w:framePr w:wrap="around" w:vAnchor="text" w:hAnchor="margin" w:xAlign="center" w:y="1"/>
    </w:pPr>
    <w:r>
      <w:rPr>
        <w:rStyle w:val="100"/>
      </w:rPr>
      <w:fldChar w:fldCharType="begin"/>
    </w:r>
    <w:r>
      <w:rPr>
        <w:rStyle w:val="100"/>
      </w:rPr>
      <w:instrText xml:space="preserve">PAGE </w:instrText>
    </w:r>
    <w:r>
      <w:rPr>
        <w:rStyle w:val="100"/>
      </w:rPr>
      <w:fldChar w:fldCharType="separate"/>
    </w:r>
    <w:r>
      <w:rPr>
        <w:rStyle w:val="100"/>
        <w:noProof/>
      </w:rPr>
      <w:t>1</w:t>
    </w:r>
    <w:r>
      <w:rPr>
        <w:rStyle w:val="100"/>
      </w:rPr>
      <w:fldChar w:fldCharType="end"/>
    </w:r>
  </w:p>
  <w:p w:rsidR="001465E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ED"/>
    <w:rsid w:val="00022897"/>
    <w:rsid w:val="00094A79"/>
    <w:rsid w:val="000D234C"/>
    <w:rsid w:val="001465ED"/>
    <w:rsid w:val="001E432F"/>
    <w:rsid w:val="001F61D1"/>
    <w:rsid w:val="002104DD"/>
    <w:rsid w:val="002A1DC3"/>
    <w:rsid w:val="00350B8A"/>
    <w:rsid w:val="003A4EB8"/>
    <w:rsid w:val="003D5744"/>
    <w:rsid w:val="004826B2"/>
    <w:rsid w:val="005155DF"/>
    <w:rsid w:val="005703A9"/>
    <w:rsid w:val="00582B83"/>
    <w:rsid w:val="005B5C6D"/>
    <w:rsid w:val="006E4A65"/>
    <w:rsid w:val="00773E25"/>
    <w:rsid w:val="007D6166"/>
    <w:rsid w:val="008955D2"/>
    <w:rsid w:val="008B5BBB"/>
    <w:rsid w:val="009367BD"/>
    <w:rsid w:val="00A01E43"/>
    <w:rsid w:val="00A42106"/>
    <w:rsid w:val="00A73029"/>
    <w:rsid w:val="00AC5551"/>
    <w:rsid w:val="00B90BE0"/>
    <w:rsid w:val="00B95101"/>
    <w:rsid w:val="00C72C50"/>
    <w:rsid w:val="00CA342D"/>
    <w:rsid w:val="00E1535E"/>
    <w:rsid w:val="00E7289E"/>
    <w:rsid w:val="00F37EE8"/>
    <w:rsid w:val="00F71A50"/>
    <w:rsid w:val="00F846DF"/>
    <w:rsid w:val="00FA5D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6230D5-BFC4-4656-A489-E0B66E05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3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">
    <w:name w:val="Номер страницы1"/>
    <w:basedOn w:val="103"/>
    <w:link w:val="100"/>
  </w:style>
  <w:style w:type="character" w:customStyle="1" w:styleId="100">
    <w:name w:val="Номер страницы1_0"/>
    <w:basedOn w:val="111"/>
    <w:link w:val="10"/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customStyle="1" w:styleId="101">
    <w:name w:val="Обычный1_0"/>
    <w:link w:val="11"/>
    <w:rPr>
      <w:sz w:val="24"/>
    </w:rPr>
  </w:style>
  <w:style w:type="character" w:customStyle="1" w:styleId="11">
    <w:name w:val="Обычный1_1"/>
    <w:link w:val="101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styleId="NoSpacing">
    <w:name w:val="No Spacing"/>
    <w:link w:val="a1"/>
    <w:rPr>
      <w:sz w:val="24"/>
    </w:rPr>
  </w:style>
  <w:style w:type="character" w:customStyle="1" w:styleId="a1">
    <w:name w:val="Без интервала Знак"/>
    <w:link w:val="NoSpacing"/>
    <w:rPr>
      <w:sz w:val="24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2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2"/>
    <w:rPr>
      <w:color w:val="008000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3">
    <w:name w:val="Заголовок 1 Знак"/>
    <w:link w:val="Heading1"/>
    <w:rPr>
      <w:rFonts w:ascii="XO Thames" w:hAnsi="XO Thames"/>
      <w:b/>
      <w:sz w:val="32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14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02">
    <w:name w:val="Гиперссылка1_0"/>
    <w:link w:val="110"/>
    <w:rPr>
      <w:color w:val="0000FF"/>
      <w:u w:val="single"/>
    </w:rPr>
  </w:style>
  <w:style w:type="character" w:customStyle="1" w:styleId="110">
    <w:name w:val="Гиперссылка1_1"/>
    <w:link w:val="102"/>
    <w:rPr>
      <w:color w:val="0000FF"/>
      <w:u w:val="single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Footer">
    <w:name w:val="footer"/>
    <w:basedOn w:val="Normal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Footer"/>
    <w:rPr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customStyle="1" w:styleId="103">
    <w:name w:val="Основной шрифт абзаца1_0"/>
    <w:link w:val="111"/>
  </w:style>
  <w:style w:type="character" w:customStyle="1" w:styleId="111">
    <w:name w:val="Основной шрифт абзаца1_1"/>
    <w:link w:val="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